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Vision Retreat Investigation Activity</w: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As part of our Vision Retreat for strategic planning we are providing everyone with a homework assignment.</w:t>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The first part of the assignment</w:t>
      </w:r>
      <w:r w:rsidDel="00000000" w:rsidR="00000000" w:rsidRPr="00000000">
        <w:rPr>
          <w:rFonts w:ascii="Arial" w:cs="Arial" w:eastAsia="Arial" w:hAnsi="Arial"/>
          <w:sz w:val="20"/>
          <w:szCs w:val="20"/>
          <w:rtl w:val="0"/>
        </w:rPr>
        <w:t xml:space="preserve"> is to read a short article to push your thinking about learning and the future.  Each participant has been assigned an article with the new table team assignment.  There are three articles.  Each person is to read the article assigned and be ready to share five key takeaways to share with the team. Please see your table assignment that will share assigned reading and investigation.</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b w:val="1"/>
          <w:i w:val="1"/>
          <w:sz w:val="20"/>
          <w:szCs w:val="20"/>
          <w:u w:val="single"/>
          <w:rtl w:val="0"/>
        </w:rPr>
        <w:t xml:space="preserve">The second part of the assignmen</w:t>
      </w:r>
      <w:r w:rsidDel="00000000" w:rsidR="00000000" w:rsidRPr="00000000">
        <w:rPr>
          <w:rFonts w:ascii="Arial" w:cs="Arial" w:eastAsia="Arial" w:hAnsi="Arial"/>
          <w:i w:val="1"/>
          <w:sz w:val="20"/>
          <w:szCs w:val="20"/>
          <w:u w:val="single"/>
          <w:rtl w:val="0"/>
        </w:rPr>
        <w:t xml:space="preserve">t</w:t>
      </w:r>
      <w:r w:rsidDel="00000000" w:rsidR="00000000" w:rsidRPr="00000000">
        <w:rPr>
          <w:rFonts w:ascii="Arial" w:cs="Arial" w:eastAsia="Arial" w:hAnsi="Arial"/>
          <w:sz w:val="20"/>
          <w:szCs w:val="20"/>
          <w:rtl w:val="0"/>
        </w:rPr>
        <w:t xml:space="preserve"> is to explore electronically a school that has a new definition of learning.</w:t>
      </w:r>
    </w:p>
    <w:p w:rsidR="00000000" w:rsidDel="00000000" w:rsidP="00000000" w:rsidRDefault="00000000" w:rsidRPr="00000000" w14:paraId="00000009">
      <w:pPr>
        <w:rPr>
          <w:rFonts w:ascii="Arial" w:cs="Arial" w:eastAsia="Arial" w:hAnsi="Arial"/>
          <w:sz w:val="20"/>
          <w:szCs w:val="20"/>
        </w:rPr>
      </w:pPr>
      <w:bookmarkStart w:colFirst="0" w:colLast="0" w:name="_gjdgxs" w:id="0"/>
      <w:bookmarkEnd w:id="0"/>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2610"/>
        <w:gridCol w:w="5535"/>
        <w:tblGridChange w:id="0">
          <w:tblGrid>
            <w:gridCol w:w="1215"/>
            <w:gridCol w:w="2610"/>
            <w:gridCol w:w="5535"/>
          </w:tblGrid>
        </w:tblGridChange>
      </w:tblGrid>
      <w:tr>
        <w:tc>
          <w:tcPr>
            <w:tcBorders>
              <w:top w:color="ffffff" w:space="0" w:sz="8" w:val="single"/>
              <w:left w:color="ffffff" w:space="0" w:sz="8"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12" w:val="single"/>
              <w:left w:color="000000" w:space="0" w:sz="12" w:val="single"/>
              <w:bottom w:color="000000" w:space="0" w:sz="12"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0B">
            <w:pPr>
              <w:rPr>
                <w:rFonts w:ascii="Arial" w:cs="Arial" w:eastAsia="Arial" w:hAnsi="Arial"/>
                <w:b w:val="1"/>
                <w:sz w:val="20"/>
                <w:szCs w:val="20"/>
              </w:rPr>
            </w:pPr>
            <w:bookmarkStart w:colFirst="0" w:colLast="0" w:name="_m3u1dnfc6kxw" w:id="1"/>
            <w:bookmarkEnd w:id="1"/>
            <w:r w:rsidDel="00000000" w:rsidR="00000000" w:rsidRPr="00000000">
              <w:rPr>
                <w:rFonts w:ascii="Arial" w:cs="Arial" w:eastAsia="Arial" w:hAnsi="Arial"/>
                <w:b w:val="1"/>
                <w:sz w:val="20"/>
                <w:szCs w:val="20"/>
                <w:rtl w:val="0"/>
              </w:rPr>
              <w:t xml:space="preserve">Assignment Part 1</w:t>
            </w:r>
          </w:p>
        </w:tc>
        <w:tc>
          <w:tcPr>
            <w:tcBorders>
              <w:top w:color="000000" w:space="0" w:sz="12" w:val="single"/>
              <w:bottom w:color="000000" w:space="0" w:sz="12" w:val="single"/>
              <w:right w:color="000000" w:space="0" w:sz="12"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Assignment Part 2</w:t>
            </w:r>
          </w:p>
        </w:tc>
      </w:tr>
      <w:tr>
        <w:tc>
          <w:tcPr>
            <w:tcBorders>
              <w:top w:color="000000" w:space="0" w:sz="12" w:val="single"/>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Group 1:</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Kristin</w:t>
              <w:br w:type="textWrapping"/>
              <w:t xml:space="preserve">Phil</w:t>
              <w:br w:type="textWrapping"/>
              <w:t xml:space="preserve">Tamra</w:t>
              <w:br w:type="textWrapping"/>
              <w:t xml:space="preserve">Gabriel</w:t>
              <w:br w:type="textWrapping"/>
              <w:t xml:space="preserve">Melissa</w:t>
              <w:br w:type="textWrapping"/>
              <w:t xml:space="preserve">Joe </w:t>
              <w:br w:type="textWrapping"/>
              <w:t xml:space="preserve">Adriana</w:t>
              <w:br w:type="textWrapping"/>
              <w:t xml:space="preserve">Tina</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Arial" w:cs="Arial" w:eastAsia="Arial" w:hAnsi="Arial"/>
                <w:sz w:val="20"/>
                <w:szCs w:val="20"/>
              </w:rPr>
            </w:pPr>
            <w:bookmarkStart w:colFirst="0" w:colLast="0" w:name="_m3u1dnfc6kxw" w:id="1"/>
            <w:bookmarkEnd w:id="1"/>
            <w:r w:rsidDel="00000000" w:rsidR="00000000" w:rsidRPr="00000000">
              <w:rPr>
                <w:rFonts w:ascii="Arial" w:cs="Arial" w:eastAsia="Arial" w:hAnsi="Arial"/>
                <w:sz w:val="20"/>
                <w:szCs w:val="20"/>
                <w:rtl w:val="0"/>
              </w:rPr>
              <w:t xml:space="preserve">Read </w:t>
            </w:r>
            <w:hyperlink r:id="rId6">
              <w:r w:rsidDel="00000000" w:rsidR="00000000" w:rsidRPr="00000000">
                <w:rPr>
                  <w:rFonts w:ascii="Arial" w:cs="Arial" w:eastAsia="Arial" w:hAnsi="Arial"/>
                  <w:color w:val="1155cc"/>
                  <w:sz w:val="20"/>
                  <w:szCs w:val="20"/>
                  <w:u w:val="single"/>
                  <w:rtl w:val="0"/>
                </w:rPr>
                <w:t xml:space="preserve">10 Principles of Modern Learning</w:t>
              </w:r>
            </w:hyperlink>
            <w:r w:rsidDel="00000000" w:rsidR="00000000" w:rsidRPr="00000000">
              <w:rPr>
                <w:rtl w:val="0"/>
              </w:rPr>
            </w:r>
          </w:p>
        </w:tc>
        <w:tc>
          <w:tcPr>
            <w:tcBorders>
              <w:top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Investigation1: Design 39 Campus</w:t>
            </w:r>
          </w:p>
          <w:p w:rsidR="00000000" w:rsidDel="00000000" w:rsidP="00000000" w:rsidRDefault="00000000" w:rsidRPr="00000000" w14:paraId="00000011">
            <w:pPr>
              <w:rPr>
                <w:rFonts w:ascii="Arial" w:cs="Arial" w:eastAsia="Arial" w:hAnsi="Arial"/>
                <w:sz w:val="20"/>
                <w:szCs w:val="20"/>
              </w:rPr>
            </w:pPr>
            <w:hyperlink r:id="rId7">
              <w:r w:rsidDel="00000000" w:rsidR="00000000" w:rsidRPr="00000000">
                <w:rPr>
                  <w:rFonts w:ascii="Arial" w:cs="Arial" w:eastAsia="Arial" w:hAnsi="Arial"/>
                  <w:color w:val="1155cc"/>
                  <w:sz w:val="20"/>
                  <w:szCs w:val="20"/>
                  <w:u w:val="single"/>
                  <w:rtl w:val="0"/>
                </w:rPr>
                <w:t xml:space="preserve">http://design39campus.com/about/our-story</w:t>
              </w:r>
            </w:hyperlink>
            <w:r w:rsidDel="00000000" w:rsidR="00000000" w:rsidRPr="00000000">
              <w:rPr>
                <w:rtl w:val="0"/>
              </w:rPr>
            </w:r>
          </w:p>
          <w:p w:rsidR="00000000" w:rsidDel="00000000" w:rsidP="00000000" w:rsidRDefault="00000000" w:rsidRPr="00000000" w14:paraId="00000012">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 the video. </w:t>
            </w:r>
            <w:r w:rsidDel="00000000" w:rsidR="00000000" w:rsidRPr="00000000">
              <w:rPr>
                <w:rFonts w:ascii="Arial" w:cs="Arial" w:eastAsia="Arial" w:hAnsi="Arial"/>
                <w:i w:val="1"/>
                <w:sz w:val="20"/>
                <w:szCs w:val="20"/>
                <w:rtl w:val="0"/>
              </w:rPr>
              <w:t xml:space="preserve">Why D39C School?</w:t>
            </w:r>
          </w:p>
          <w:p w:rsidR="00000000" w:rsidDel="00000000" w:rsidP="00000000" w:rsidRDefault="00000000" w:rsidRPr="00000000" w14:paraId="00000013">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Read the Q and A</w:t>
            </w:r>
          </w:p>
          <w:p w:rsidR="00000000" w:rsidDel="00000000" w:rsidP="00000000" w:rsidRDefault="00000000" w:rsidRPr="00000000" w14:paraId="00000014">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 the </w:t>
            </w:r>
            <w:r w:rsidDel="00000000" w:rsidR="00000000" w:rsidRPr="00000000">
              <w:rPr>
                <w:rFonts w:ascii="Arial" w:cs="Arial" w:eastAsia="Arial" w:hAnsi="Arial"/>
                <w:i w:val="1"/>
                <w:sz w:val="20"/>
                <w:szCs w:val="20"/>
                <w:rtl w:val="0"/>
              </w:rPr>
              <w:t xml:space="preserve">Our Guiding Principles</w:t>
            </w:r>
          </w:p>
          <w:p w:rsidR="00000000" w:rsidDel="00000000" w:rsidP="00000000" w:rsidRDefault="00000000" w:rsidRPr="00000000" w14:paraId="00000015">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 </w:t>
            </w:r>
            <w:r w:rsidDel="00000000" w:rsidR="00000000" w:rsidRPr="00000000">
              <w:rPr>
                <w:rFonts w:ascii="Arial" w:cs="Arial" w:eastAsia="Arial" w:hAnsi="Arial"/>
                <w:i w:val="1"/>
                <w:sz w:val="20"/>
                <w:szCs w:val="20"/>
                <w:rtl w:val="0"/>
              </w:rPr>
              <w:t xml:space="preserve">Our Day</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What are five ideas you want to bring forward to your team as part of a future vision?</w:t>
            </w:r>
          </w:p>
        </w:tc>
      </w:tr>
      <w:tr>
        <w:tc>
          <w:tcPr>
            <w:tcBorders>
              <w:top w:color="000000" w:space="0" w:sz="12" w:val="single"/>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Group 2:</w:t>
              <w:br w:type="textWrapping"/>
            </w:r>
            <w:r w:rsidDel="00000000" w:rsidR="00000000" w:rsidRPr="00000000">
              <w:rPr>
                <w:rFonts w:ascii="Arial" w:cs="Arial" w:eastAsia="Arial" w:hAnsi="Arial"/>
                <w:sz w:val="20"/>
                <w:szCs w:val="20"/>
                <w:rtl w:val="0"/>
              </w:rPr>
              <w:t xml:space="preserve">Alicia</w:t>
              <w:br w:type="textWrapping"/>
              <w:t xml:space="preserve">Kay</w:t>
              <w:br w:type="textWrapping"/>
              <w:t xml:space="preserve">Maria</w:t>
              <w:br w:type="textWrapping"/>
              <w:t xml:space="preserve">Wayne</w:t>
              <w:br w:type="textWrapping"/>
              <w:t xml:space="preserve">Domenica</w:t>
              <w:br w:type="textWrapping"/>
              <w:t xml:space="preserve">Julia</w:t>
              <w:br w:type="textWrapping"/>
              <w:t xml:space="preserve">Debbie</w:t>
              <w:br w:type="textWrapping"/>
              <w:t xml:space="preserve">Maria</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Arial" w:cs="Arial" w:eastAsia="Arial" w:hAnsi="Arial"/>
                <w:sz w:val="20"/>
                <w:szCs w:val="20"/>
              </w:rPr>
            </w:pPr>
            <w:bookmarkStart w:colFirst="0" w:colLast="0" w:name="_m3u1dnfc6kxw" w:id="1"/>
            <w:bookmarkEnd w:id="1"/>
            <w:r w:rsidDel="00000000" w:rsidR="00000000" w:rsidRPr="00000000">
              <w:rPr>
                <w:rFonts w:ascii="Arial" w:cs="Arial" w:eastAsia="Arial" w:hAnsi="Arial"/>
                <w:sz w:val="20"/>
                <w:szCs w:val="20"/>
                <w:rtl w:val="0"/>
              </w:rPr>
              <w:t xml:space="preserve">Read </w:t>
            </w:r>
            <w:hyperlink r:id="rId8">
              <w:r w:rsidDel="00000000" w:rsidR="00000000" w:rsidRPr="00000000">
                <w:rPr>
                  <w:rFonts w:ascii="Arial" w:cs="Arial" w:eastAsia="Arial" w:hAnsi="Arial"/>
                  <w:color w:val="1155cc"/>
                  <w:sz w:val="20"/>
                  <w:szCs w:val="20"/>
                  <w:u w:val="single"/>
                  <w:rtl w:val="0"/>
                </w:rPr>
                <w:t xml:space="preserve">A Transformational Vision for Education in the US.</w:t>
              </w:r>
            </w:hyperlink>
            <w:r w:rsidDel="00000000" w:rsidR="00000000" w:rsidRPr="00000000">
              <w:rPr>
                <w:rtl w:val="0"/>
              </w:rPr>
            </w:r>
          </w:p>
        </w:tc>
        <w:tc>
          <w:tcPr>
            <w:tcBorders>
              <w:top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Investigation 2: Stonefields School</w:t>
            </w:r>
          </w:p>
          <w:p w:rsidR="00000000" w:rsidDel="00000000" w:rsidP="00000000" w:rsidRDefault="00000000" w:rsidRPr="00000000" w14:paraId="0000001B">
            <w:pPr>
              <w:rPr>
                <w:rFonts w:ascii="Arial" w:cs="Arial" w:eastAsia="Arial" w:hAnsi="Arial"/>
                <w:sz w:val="20"/>
                <w:szCs w:val="20"/>
              </w:rPr>
            </w:pPr>
            <w:hyperlink r:id="rId9">
              <w:r w:rsidDel="00000000" w:rsidR="00000000" w:rsidRPr="00000000">
                <w:rPr>
                  <w:rFonts w:ascii="Arial" w:cs="Arial" w:eastAsia="Arial" w:hAnsi="Arial"/>
                  <w:color w:val="1155cc"/>
                  <w:sz w:val="20"/>
                  <w:szCs w:val="20"/>
                  <w:u w:val="single"/>
                  <w:rtl w:val="0"/>
                </w:rPr>
                <w:t xml:space="preserve">https://www.stonefields.school.nz/</w:t>
              </w:r>
            </w:hyperlink>
            <w:r w:rsidDel="00000000" w:rsidR="00000000" w:rsidRPr="00000000">
              <w:rPr>
                <w:rtl w:val="0"/>
              </w:rPr>
            </w:r>
          </w:p>
          <w:p w:rsidR="00000000" w:rsidDel="00000000" w:rsidP="00000000" w:rsidRDefault="00000000" w:rsidRPr="00000000" w14:paraId="0000001C">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 the video: </w:t>
            </w:r>
            <w:r w:rsidDel="00000000" w:rsidR="00000000" w:rsidRPr="00000000">
              <w:rPr>
                <w:rFonts w:ascii="Arial" w:cs="Arial" w:eastAsia="Arial" w:hAnsi="Arial"/>
                <w:i w:val="1"/>
                <w:sz w:val="20"/>
                <w:szCs w:val="20"/>
                <w:rtl w:val="0"/>
              </w:rPr>
              <w:t xml:space="preserve">A Bit about Stonefield</w:t>
            </w:r>
          </w:p>
          <w:p w:rsidR="00000000" w:rsidDel="00000000" w:rsidP="00000000" w:rsidRDefault="00000000" w:rsidRPr="00000000" w14:paraId="0000001D">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Read section</w:t>
            </w:r>
            <w:r w:rsidDel="00000000" w:rsidR="00000000" w:rsidRPr="00000000">
              <w:rPr>
                <w:rFonts w:ascii="Arial" w:cs="Arial" w:eastAsia="Arial" w:hAnsi="Arial"/>
                <w:i w:val="1"/>
                <w:sz w:val="20"/>
                <w:szCs w:val="20"/>
                <w:rtl w:val="0"/>
              </w:rPr>
              <w:t xml:space="preserve"> Learning is our CORE business</w:t>
            </w:r>
          </w:p>
          <w:p w:rsidR="00000000" w:rsidDel="00000000" w:rsidP="00000000" w:rsidRDefault="00000000" w:rsidRPr="00000000" w14:paraId="0000001E">
            <w:pPr>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hyperlink r:id="rId10">
              <w:r w:rsidDel="00000000" w:rsidR="00000000" w:rsidRPr="00000000">
                <w:rPr>
                  <w:rFonts w:ascii="Arial" w:cs="Arial" w:eastAsia="Arial" w:hAnsi="Arial"/>
                  <w:color w:val="1155cc"/>
                  <w:sz w:val="20"/>
                  <w:szCs w:val="20"/>
                  <w:u w:val="single"/>
                  <w:rtl w:val="0"/>
                </w:rPr>
                <w:t xml:space="preserve">https://sites.google.com/a/stonefields.school.nz/the-collaborative/resources-1</w:t>
              </w:r>
            </w:hyperlink>
            <w:r w:rsidDel="00000000" w:rsidR="00000000" w:rsidRPr="00000000">
              <w:rPr>
                <w:rtl w:val="0"/>
              </w:rPr>
            </w:r>
          </w:p>
          <w:p w:rsidR="00000000" w:rsidDel="00000000" w:rsidP="00000000" w:rsidRDefault="00000000" w:rsidRPr="00000000" w14:paraId="00000020">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 </w:t>
            </w:r>
            <w:r w:rsidDel="00000000" w:rsidR="00000000" w:rsidRPr="00000000">
              <w:rPr>
                <w:rFonts w:ascii="Arial" w:cs="Arial" w:eastAsia="Arial" w:hAnsi="Arial"/>
                <w:i w:val="1"/>
                <w:sz w:val="20"/>
                <w:szCs w:val="20"/>
                <w:rtl w:val="0"/>
              </w:rPr>
              <w:t xml:space="preserve">The Learning Process</w:t>
            </w:r>
          </w:p>
          <w:p w:rsidR="00000000" w:rsidDel="00000000" w:rsidP="00000000" w:rsidRDefault="00000000" w:rsidRPr="00000000" w14:paraId="00000021">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w:t>
            </w:r>
            <w:r w:rsidDel="00000000" w:rsidR="00000000" w:rsidRPr="00000000">
              <w:rPr>
                <w:rFonts w:ascii="Arial" w:cs="Arial" w:eastAsia="Arial" w:hAnsi="Arial"/>
                <w:i w:val="1"/>
                <w:sz w:val="20"/>
                <w:szCs w:val="20"/>
                <w:rtl w:val="0"/>
              </w:rPr>
              <w:t xml:space="preserve"> The Learning Pit</w:t>
            </w:r>
          </w:p>
          <w:p w:rsidR="00000000" w:rsidDel="00000000" w:rsidP="00000000" w:rsidRDefault="00000000" w:rsidRPr="00000000" w14:paraId="00000022">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w:t>
            </w:r>
            <w:r w:rsidDel="00000000" w:rsidR="00000000" w:rsidRPr="00000000">
              <w:rPr>
                <w:rFonts w:ascii="Arial" w:cs="Arial" w:eastAsia="Arial" w:hAnsi="Arial"/>
                <w:i w:val="1"/>
                <w:sz w:val="20"/>
                <w:szCs w:val="20"/>
                <w:rtl w:val="0"/>
              </w:rPr>
              <w:t xml:space="preserve"> Values and Mindsets</w:t>
            </w:r>
          </w:p>
          <w:p w:rsidR="00000000" w:rsidDel="00000000" w:rsidP="00000000" w:rsidRDefault="00000000" w:rsidRPr="00000000" w14:paraId="00000023">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w:t>
            </w:r>
            <w:r w:rsidDel="00000000" w:rsidR="00000000" w:rsidRPr="00000000">
              <w:rPr>
                <w:rFonts w:ascii="Arial" w:cs="Arial" w:eastAsia="Arial" w:hAnsi="Arial"/>
                <w:i w:val="1"/>
                <w:sz w:val="20"/>
                <w:szCs w:val="20"/>
                <w:rtl w:val="0"/>
              </w:rPr>
              <w:t xml:space="preserve"> Learner Qualities</w:t>
            </w:r>
          </w:p>
          <w:p w:rsidR="00000000" w:rsidDel="00000000" w:rsidP="00000000" w:rsidRDefault="00000000" w:rsidRPr="00000000" w14:paraId="00000024">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 </w:t>
            </w:r>
            <w:r w:rsidDel="00000000" w:rsidR="00000000" w:rsidRPr="00000000">
              <w:rPr>
                <w:rFonts w:ascii="Arial" w:cs="Arial" w:eastAsia="Arial" w:hAnsi="Arial"/>
                <w:i w:val="1"/>
                <w:sz w:val="20"/>
                <w:szCs w:val="20"/>
                <w:rtl w:val="0"/>
              </w:rPr>
              <w:t xml:space="preserve">Our Vision</w:t>
            </w:r>
          </w:p>
          <w:p w:rsidR="00000000" w:rsidDel="00000000" w:rsidP="00000000" w:rsidRDefault="00000000" w:rsidRPr="00000000" w14:paraId="00000025">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What are five ideas you want to bring forward to your team as part of a future vision?</w:t>
            </w:r>
          </w:p>
        </w:tc>
      </w:tr>
      <w:tr>
        <w:tc>
          <w:tcPr>
            <w:tcBorders>
              <w:top w:color="000000" w:space="0" w:sz="12" w:val="single"/>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Group 3:</w:t>
              <w:br w:type="textWrapping"/>
            </w:r>
            <w:r w:rsidDel="00000000" w:rsidR="00000000" w:rsidRPr="00000000">
              <w:rPr>
                <w:rFonts w:ascii="Arial" w:cs="Arial" w:eastAsia="Arial" w:hAnsi="Arial"/>
                <w:sz w:val="20"/>
                <w:szCs w:val="20"/>
                <w:rtl w:val="0"/>
              </w:rPr>
              <w:t xml:space="preserve">Pat</w:t>
              <w:br w:type="textWrapping"/>
              <w:t xml:space="preserve">Liz</w:t>
              <w:br w:type="textWrapping"/>
              <w:t xml:space="preserve">Terri</w:t>
              <w:br w:type="textWrapping"/>
              <w:t xml:space="preserve">Diana</w:t>
            </w:r>
          </w:p>
          <w:p w:rsidR="00000000" w:rsidDel="00000000" w:rsidP="00000000" w:rsidRDefault="00000000" w:rsidRPr="00000000" w14:paraId="0000002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Sarah</w:t>
              <w:br w:type="textWrapping"/>
              <w:t xml:space="preserve">Kristina</w:t>
              <w:br w:type="textWrapping"/>
              <w:t xml:space="preserve">Mike</w:t>
              <w:br w:type="textWrapping"/>
              <w:t xml:space="preserve">Ken</w:t>
              <w:br w:type="textWrapping"/>
              <w:t xml:space="preserve">Jill</w:t>
            </w:r>
          </w:p>
        </w:tc>
        <w:tc>
          <w:tcPr>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Read </w:t>
            </w:r>
            <w:hyperlink r:id="rId11">
              <w:r w:rsidDel="00000000" w:rsidR="00000000" w:rsidRPr="00000000">
                <w:rPr>
                  <w:rFonts w:ascii="Arial" w:cs="Arial" w:eastAsia="Arial" w:hAnsi="Arial"/>
                  <w:color w:val="1155cc"/>
                  <w:sz w:val="22"/>
                  <w:szCs w:val="22"/>
                  <w:u w:val="single"/>
                  <w:rtl w:val="0"/>
                </w:rPr>
                <w:t xml:space="preserve">9 </w:t>
              </w:r>
            </w:hyperlink>
            <w:hyperlink r:id="rId12">
              <w:r w:rsidDel="00000000" w:rsidR="00000000" w:rsidRPr="00000000">
                <w:rPr>
                  <w:rFonts w:ascii="Arial" w:cs="Arial" w:eastAsia="Arial" w:hAnsi="Arial"/>
                  <w:color w:val="1155cc"/>
                  <w:sz w:val="20"/>
                  <w:szCs w:val="20"/>
                  <w:u w:val="single"/>
                  <w:rtl w:val="0"/>
                </w:rPr>
                <w:t xml:space="preserve">Elephants in the (Class)Room That Should “Unsettle” Us</w:t>
              </w:r>
            </w:hyperlink>
            <w:r w:rsidDel="00000000" w:rsidR="00000000" w:rsidRPr="00000000">
              <w:rPr>
                <w:rtl w:val="0"/>
              </w:rPr>
            </w:r>
          </w:p>
        </w:tc>
        <w:tc>
          <w:tcPr>
            <w:tcBorders>
              <w:top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Investigation 3 Springfield Renaissance School</w:t>
            </w:r>
          </w:p>
          <w:p w:rsidR="00000000" w:rsidDel="00000000" w:rsidP="00000000" w:rsidRDefault="00000000" w:rsidRPr="00000000" w14:paraId="0000002B">
            <w:pPr>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https://www.edutopia.org/video/putting-students-charge-their-learning-journey</w:t>
              </w:r>
            </w:hyperlink>
            <w:r w:rsidDel="00000000" w:rsidR="00000000" w:rsidRPr="00000000">
              <w:rPr>
                <w:rtl w:val="0"/>
              </w:rPr>
            </w:r>
          </w:p>
          <w:p w:rsidR="00000000" w:rsidDel="00000000" w:rsidP="00000000" w:rsidRDefault="00000000" w:rsidRPr="00000000" w14:paraId="0000002C">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 the video: </w:t>
            </w:r>
            <w:r w:rsidDel="00000000" w:rsidR="00000000" w:rsidRPr="00000000">
              <w:rPr>
                <w:rFonts w:ascii="Arial" w:cs="Arial" w:eastAsia="Arial" w:hAnsi="Arial"/>
                <w:i w:val="1"/>
                <w:sz w:val="20"/>
                <w:szCs w:val="20"/>
                <w:rtl w:val="0"/>
              </w:rPr>
              <w:t xml:space="preserve">Bolstering Academic Rigor with Character Development</w:t>
            </w:r>
          </w:p>
          <w:p w:rsidR="00000000" w:rsidDel="00000000" w:rsidP="00000000" w:rsidRDefault="00000000" w:rsidRPr="00000000" w14:paraId="0000002D">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 the video: </w:t>
            </w:r>
            <w:r w:rsidDel="00000000" w:rsidR="00000000" w:rsidRPr="00000000">
              <w:rPr>
                <w:rFonts w:ascii="Arial" w:cs="Arial" w:eastAsia="Arial" w:hAnsi="Arial"/>
                <w:i w:val="1"/>
                <w:sz w:val="20"/>
                <w:szCs w:val="20"/>
                <w:rtl w:val="0"/>
              </w:rPr>
              <w:t xml:space="preserve">Putting Students in Charge of their Learning</w:t>
            </w:r>
          </w:p>
          <w:p w:rsidR="00000000" w:rsidDel="00000000" w:rsidP="00000000" w:rsidRDefault="00000000" w:rsidRPr="00000000" w14:paraId="0000002E">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out the video: </w:t>
            </w:r>
            <w:r w:rsidDel="00000000" w:rsidR="00000000" w:rsidRPr="00000000">
              <w:rPr>
                <w:rFonts w:ascii="Arial" w:cs="Arial" w:eastAsia="Arial" w:hAnsi="Arial"/>
                <w:i w:val="1"/>
                <w:sz w:val="20"/>
                <w:szCs w:val="20"/>
                <w:rtl w:val="0"/>
              </w:rPr>
              <w:t xml:space="preserve">Supporting Personalized Learning through Advisory</w:t>
            </w:r>
          </w:p>
          <w:p w:rsidR="00000000" w:rsidDel="00000000" w:rsidP="00000000" w:rsidRDefault="00000000" w:rsidRPr="00000000" w14:paraId="0000002F">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Read: </w:t>
            </w:r>
            <w:r w:rsidDel="00000000" w:rsidR="00000000" w:rsidRPr="00000000">
              <w:rPr>
                <w:rFonts w:ascii="Arial" w:cs="Arial" w:eastAsia="Arial" w:hAnsi="Arial"/>
                <w:i w:val="1"/>
                <w:sz w:val="20"/>
                <w:szCs w:val="20"/>
                <w:rtl w:val="0"/>
              </w:rPr>
              <w:t xml:space="preserve">Building a School like a Tight-Knit Family</w:t>
            </w:r>
          </w:p>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hyperlink r:id="rId14">
              <w:r w:rsidDel="00000000" w:rsidR="00000000" w:rsidRPr="00000000">
                <w:rPr>
                  <w:rFonts w:ascii="Arial" w:cs="Arial" w:eastAsia="Arial" w:hAnsi="Arial"/>
                  <w:color w:val="1155cc"/>
                  <w:sz w:val="20"/>
                  <w:szCs w:val="20"/>
                  <w:u w:val="single"/>
                  <w:rtl w:val="0"/>
                </w:rPr>
                <w:t xml:space="preserve">https://www.springfieldrenaissanceschool.com/</w:t>
              </w:r>
            </w:hyperlink>
            <w:r w:rsidDel="00000000" w:rsidR="00000000" w:rsidRPr="00000000">
              <w:rPr>
                <w:rtl w:val="0"/>
              </w:rPr>
            </w:r>
          </w:p>
          <w:p w:rsidR="00000000" w:rsidDel="00000000" w:rsidP="00000000" w:rsidRDefault="00000000" w:rsidRPr="00000000" w14:paraId="00000032">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See </w:t>
            </w:r>
            <w:r w:rsidDel="00000000" w:rsidR="00000000" w:rsidRPr="00000000">
              <w:rPr>
                <w:rFonts w:ascii="Arial" w:cs="Arial" w:eastAsia="Arial" w:hAnsi="Arial"/>
                <w:i w:val="1"/>
                <w:sz w:val="20"/>
                <w:szCs w:val="20"/>
                <w:rtl w:val="0"/>
              </w:rPr>
              <w:t xml:space="preserve">Community Commitments</w:t>
            </w:r>
          </w:p>
          <w:p w:rsidR="00000000" w:rsidDel="00000000" w:rsidP="00000000" w:rsidRDefault="00000000" w:rsidRPr="00000000" w14:paraId="00000033">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See </w:t>
            </w:r>
            <w:r w:rsidDel="00000000" w:rsidR="00000000" w:rsidRPr="00000000">
              <w:rPr>
                <w:rFonts w:ascii="Arial" w:cs="Arial" w:eastAsia="Arial" w:hAnsi="Arial"/>
                <w:i w:val="1"/>
                <w:sz w:val="20"/>
                <w:szCs w:val="20"/>
                <w:rtl w:val="0"/>
              </w:rPr>
              <w:t xml:space="preserve">Qualities of a Renaissance Graduate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sectPr>
      <w:pgSz w:h="15840" w:w="12240"/>
      <w:pgMar w:bottom="300"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illrichardson.com/9-elephants-classroom-unsettle-us/" TargetMode="External"/><Relationship Id="rId10" Type="http://schemas.openxmlformats.org/officeDocument/2006/relationships/hyperlink" Target="https://sites.google.com/a/stonefields.school.nz/the-collaborative/resources-1" TargetMode="External"/><Relationship Id="rId13" Type="http://schemas.openxmlformats.org/officeDocument/2006/relationships/hyperlink" Target="https://www.edutopia.org/video/putting-students-charge-their-learning-journey" TargetMode="External"/><Relationship Id="rId12" Type="http://schemas.openxmlformats.org/officeDocument/2006/relationships/hyperlink" Target="https://willrichardson.com/9-elephants-classroom-unsettle-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onefields.school.nz/" TargetMode="External"/><Relationship Id="rId14" Type="http://schemas.openxmlformats.org/officeDocument/2006/relationships/hyperlink" Target="https://www.springfieldrenaissanceschool.com/" TargetMode="External"/><Relationship Id="rId5" Type="http://schemas.openxmlformats.org/officeDocument/2006/relationships/styles" Target="styles.xml"/><Relationship Id="rId6" Type="http://schemas.openxmlformats.org/officeDocument/2006/relationships/hyperlink" Target="https://drive.google.com/file/d/1xhWh3v6yZLmb2b0bvbxp1ANdA1GugI4o/view?usp=sharing" TargetMode="External"/><Relationship Id="rId7" Type="http://schemas.openxmlformats.org/officeDocument/2006/relationships/hyperlink" Target="http://design39campus.com/about/our-story" TargetMode="External"/><Relationship Id="rId8" Type="http://schemas.openxmlformats.org/officeDocument/2006/relationships/hyperlink" Target="https://drive.google.com/file/d/1XzMlv2tofVloHi57mqDg-HY4cOfE4NV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